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C712A6" w:rsidRDefault="00C712A6" w:rsidP="00C712A6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b/>
          <w:lang w:eastAsia="pl-PL"/>
        </w:rPr>
        <w:t>Pan</w:t>
      </w:r>
    </w:p>
    <w:p w:rsidR="00C712A6" w:rsidRDefault="00C712A6" w:rsidP="00C712A6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C712A6" w:rsidRDefault="00C712A6" w:rsidP="00C712A6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2C2E2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</w:p>
    <w:p w:rsidR="009E2E5E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zarządzanie zasobami ludzkimi</w:t>
      </w:r>
    </w:p>
    <w:p w:rsidR="00470089" w:rsidRDefault="009E2E5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741EED">
        <w:rPr>
          <w:lang w:eastAsia="pl-PL"/>
        </w:rPr>
        <w:t>stacjonarne</w:t>
      </w:r>
      <w:r>
        <w:rPr>
          <w:lang w:eastAsia="pl-PL"/>
        </w:rPr>
        <w:t>/niestacjonarne*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Ma wiedzę na temat miejsca działu personalnego (HR)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 xml:space="preserve">w strukturze organizacyjnej,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a także roli i kompetencji jego pracowników.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Posiada wiedzę na temat systemów: doboru pracowników, motywowania, oceniania i szkolenia.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Umie zidentyfikować podstawowe dokumenty organizacyjne i procedury obowiązujące w dziale HR.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P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  <w:r w:rsidRPr="009E2E5E">
              <w:rPr>
                <w:rFonts w:cs="Calibri"/>
              </w:rPr>
              <w:t>Potrafi wykonywać zadania przypisane do działu personalnego.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7A12A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9E2E5E" w:rsidRDefault="009E2E5E" w:rsidP="007A12A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Umie korzystać z podstawowych funkcji programów komputerowych wspomagających pracę działu.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2E5E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C2E29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29" w:rsidRPr="009E2E5E" w:rsidRDefault="009E2E5E" w:rsidP="002C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9E2E5E">
              <w:rPr>
                <w:rFonts w:cs="Calibri"/>
              </w:rPr>
              <w:t>Dba o p</w:t>
            </w:r>
            <w:r>
              <w:rPr>
                <w:rFonts w:cs="Calibri"/>
              </w:rPr>
              <w:t>ozytywną autoprezentację, w tym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29" w:rsidRDefault="002C2E29" w:rsidP="002C2E2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E2E5E" w:rsidTr="00B15F5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Pr="009E2E5E" w:rsidRDefault="009E2E5E" w:rsidP="009E2E5E">
            <w:pPr>
              <w:spacing w:after="0"/>
              <w:rPr>
                <w:rFonts w:cs="Calibri"/>
              </w:rPr>
            </w:pPr>
            <w:r w:rsidRPr="009E2E5E">
              <w:rPr>
                <w:rFonts w:cs="Calibri"/>
              </w:rPr>
              <w:t xml:space="preserve">Szanuje normy i wartości obowiązujące w zakładzie pracy, zachowując przy tym właściwe relacje w kontaktach z przełożonym, klientami </w:t>
            </w:r>
            <w:r>
              <w:rPr>
                <w:rFonts w:cs="Calibri"/>
              </w:rPr>
              <w:br/>
            </w:r>
            <w:r w:rsidRPr="009E2E5E">
              <w:rPr>
                <w:rFonts w:cs="Calibri"/>
              </w:rPr>
              <w:t>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E" w:rsidRDefault="009E2E5E" w:rsidP="009E2E5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A347DC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89"/>
    <w:rsid w:val="002C2E29"/>
    <w:rsid w:val="003C0CF7"/>
    <w:rsid w:val="003E0C8E"/>
    <w:rsid w:val="00470089"/>
    <w:rsid w:val="00600040"/>
    <w:rsid w:val="00667188"/>
    <w:rsid w:val="006D517F"/>
    <w:rsid w:val="00741EED"/>
    <w:rsid w:val="007A12AF"/>
    <w:rsid w:val="00906C90"/>
    <w:rsid w:val="009E2E5E"/>
    <w:rsid w:val="00A347DC"/>
    <w:rsid w:val="00A5504D"/>
    <w:rsid w:val="00C42B73"/>
    <w:rsid w:val="00C712A6"/>
    <w:rsid w:val="00CD469D"/>
    <w:rsid w:val="00E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F7B1"/>
  <w15:docId w15:val="{D6805E94-FE13-47DC-9558-B476A753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50C7-3D05-4CAF-BA45-1E6C6AB4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8</cp:revision>
  <cp:lastPrinted>2025-02-05T07:58:00Z</cp:lastPrinted>
  <dcterms:created xsi:type="dcterms:W3CDTF">2024-12-04T09:08:00Z</dcterms:created>
  <dcterms:modified xsi:type="dcterms:W3CDTF">2025-10-16T05:08:00Z</dcterms:modified>
</cp:coreProperties>
</file>